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3691" w14:textId="77777777" w:rsidR="004F6E98" w:rsidRPr="00CD6ACB" w:rsidRDefault="004F6E98" w:rsidP="00651B13">
      <w:pPr>
        <w:suppressAutoHyphens w:val="0"/>
        <w:spacing w:after="200"/>
        <w:jc w:val="left"/>
        <w:rPr>
          <w:rFonts w:ascii="Times New Roman" w:eastAsia="PMingLiU" w:hAnsi="Times New Roman"/>
        </w:rPr>
      </w:pPr>
      <w:r w:rsidRPr="00CD6ACB">
        <w:rPr>
          <w:rFonts w:ascii="Times New Roman" w:eastAsia="PMingLiU" w:hAnsi="Times New Roman"/>
          <w:b/>
          <w:szCs w:val="20"/>
          <w:lang w:eastAsia="zh-TW"/>
        </w:rPr>
        <w:t xml:space="preserve">Allegato </w:t>
      </w:r>
      <w:r w:rsidR="00851414" w:rsidRPr="00CD6ACB">
        <w:rPr>
          <w:rFonts w:ascii="Times New Roman" w:eastAsia="PMingLiU" w:hAnsi="Times New Roman"/>
          <w:b/>
          <w:szCs w:val="20"/>
          <w:lang w:eastAsia="zh-TW"/>
        </w:rPr>
        <w:t>2</w:t>
      </w:r>
      <w:r w:rsidRPr="00CD6ACB">
        <w:rPr>
          <w:rFonts w:ascii="Times New Roman" w:eastAsia="PMingLiU" w:hAnsi="Times New Roman"/>
          <w:b/>
          <w:szCs w:val="20"/>
          <w:lang w:eastAsia="zh-TW"/>
        </w:rPr>
        <w:t xml:space="preserve"> </w:t>
      </w:r>
    </w:p>
    <w:p w14:paraId="6C833270" w14:textId="77777777" w:rsidR="00F5685D" w:rsidRPr="00CD6ACB" w:rsidRDefault="00F5685D" w:rsidP="00F5685D">
      <w:pPr>
        <w:tabs>
          <w:tab w:val="left" w:pos="708"/>
        </w:tabs>
        <w:suppressAutoHyphens w:val="0"/>
        <w:autoSpaceDE w:val="0"/>
        <w:autoSpaceDN w:val="0"/>
        <w:adjustRightInd w:val="0"/>
        <w:jc w:val="left"/>
        <w:rPr>
          <w:rFonts w:ascii="Times New Roman" w:hAnsi="Times New Roman"/>
          <w:szCs w:val="20"/>
        </w:rPr>
      </w:pPr>
      <w:r w:rsidRPr="00CD6ACB">
        <w:rPr>
          <w:rFonts w:ascii="Times New Roman" w:eastAsia="PMingLiU" w:hAnsi="Times New Roman"/>
        </w:rPr>
        <w:tab/>
      </w:r>
      <w:r w:rsidRPr="00CD6ACB">
        <w:rPr>
          <w:rFonts w:ascii="Times New Roman" w:eastAsia="PMingLiU" w:hAnsi="Times New Roman"/>
        </w:rPr>
        <w:tab/>
      </w:r>
      <w:r w:rsidRPr="00CD6ACB">
        <w:rPr>
          <w:rFonts w:ascii="Times New Roman" w:eastAsia="PMingLiU" w:hAnsi="Times New Roman"/>
        </w:rPr>
        <w:tab/>
      </w:r>
      <w:r w:rsidRPr="00CD6ACB">
        <w:rPr>
          <w:rFonts w:ascii="Times New Roman" w:eastAsia="PMingLiU" w:hAnsi="Times New Roman"/>
        </w:rPr>
        <w:tab/>
      </w:r>
      <w:r w:rsidRPr="00CD6ACB">
        <w:rPr>
          <w:rFonts w:ascii="Times New Roman" w:eastAsia="PMingLiU" w:hAnsi="Times New Roman"/>
        </w:rPr>
        <w:tab/>
      </w:r>
      <w:r w:rsidRPr="00CD6ACB">
        <w:rPr>
          <w:rFonts w:ascii="Times New Roman" w:eastAsia="PMingLiU" w:hAnsi="Times New Roman"/>
        </w:rPr>
        <w:tab/>
      </w:r>
      <w:r w:rsidRPr="00CD6ACB">
        <w:rPr>
          <w:rFonts w:ascii="Times New Roman" w:eastAsia="PMingLiU" w:hAnsi="Times New Roman"/>
        </w:rPr>
        <w:tab/>
      </w:r>
      <w:r w:rsidRPr="00CD6ACB">
        <w:rPr>
          <w:rFonts w:ascii="Times New Roman" w:hAnsi="Times New Roman"/>
          <w:szCs w:val="20"/>
        </w:rPr>
        <w:t>Spett.le</w:t>
      </w:r>
    </w:p>
    <w:p w14:paraId="0032E3C2" w14:textId="77777777" w:rsidR="00F5685D" w:rsidRPr="00CD6ACB" w:rsidRDefault="00F5685D" w:rsidP="00F5685D">
      <w:pPr>
        <w:tabs>
          <w:tab w:val="left" w:pos="708"/>
        </w:tabs>
        <w:suppressAutoHyphens w:val="0"/>
        <w:autoSpaceDE w:val="0"/>
        <w:autoSpaceDN w:val="0"/>
        <w:adjustRightInd w:val="0"/>
        <w:jc w:val="left"/>
        <w:rPr>
          <w:rFonts w:ascii="Times New Roman" w:hAnsi="Times New Roman"/>
          <w:color w:val="000000"/>
          <w:sz w:val="22"/>
          <w:szCs w:val="22"/>
        </w:rPr>
      </w:pPr>
      <w:r w:rsidRPr="00CD6ACB">
        <w:rPr>
          <w:rFonts w:ascii="Times New Roman" w:hAnsi="Times New Roman"/>
          <w:szCs w:val="20"/>
        </w:rPr>
        <w:tab/>
      </w:r>
      <w:r w:rsidRPr="00CD6ACB">
        <w:rPr>
          <w:rFonts w:ascii="Times New Roman" w:hAnsi="Times New Roman"/>
          <w:szCs w:val="20"/>
        </w:rPr>
        <w:tab/>
      </w:r>
      <w:r w:rsidRPr="00CD6ACB">
        <w:rPr>
          <w:rFonts w:ascii="Times New Roman" w:hAnsi="Times New Roman"/>
          <w:szCs w:val="20"/>
        </w:rPr>
        <w:tab/>
      </w:r>
      <w:r w:rsidRPr="00CD6ACB">
        <w:rPr>
          <w:rFonts w:ascii="Times New Roman" w:hAnsi="Times New Roman"/>
          <w:szCs w:val="20"/>
        </w:rPr>
        <w:tab/>
      </w:r>
      <w:r w:rsidRPr="00CD6ACB">
        <w:rPr>
          <w:rFonts w:ascii="Times New Roman" w:hAnsi="Times New Roman"/>
          <w:szCs w:val="20"/>
        </w:rPr>
        <w:tab/>
      </w:r>
      <w:r w:rsidRPr="00CD6ACB">
        <w:rPr>
          <w:rFonts w:ascii="Times New Roman" w:hAnsi="Times New Roman"/>
          <w:szCs w:val="20"/>
        </w:rPr>
        <w:tab/>
      </w:r>
      <w:r w:rsidRPr="00CD6ACB">
        <w:rPr>
          <w:rFonts w:ascii="Times New Roman" w:hAnsi="Times New Roman"/>
          <w:szCs w:val="20"/>
        </w:rPr>
        <w:tab/>
        <w:t>Ente Bilaterale Regionale Turismo Siciliano</w:t>
      </w:r>
    </w:p>
    <w:p w14:paraId="3B5840B3" w14:textId="77777777" w:rsidR="00F5685D" w:rsidRPr="00CD6ACB" w:rsidRDefault="00F5685D" w:rsidP="00F5685D">
      <w:pPr>
        <w:tabs>
          <w:tab w:val="left" w:pos="708"/>
        </w:tabs>
        <w:suppressAutoHyphens w:val="0"/>
        <w:autoSpaceDE w:val="0"/>
        <w:autoSpaceDN w:val="0"/>
        <w:adjustRightInd w:val="0"/>
        <w:jc w:val="left"/>
        <w:rPr>
          <w:rFonts w:ascii="Times New Roman" w:hAnsi="Times New Roman"/>
          <w:color w:val="000000"/>
          <w:sz w:val="22"/>
          <w:szCs w:val="22"/>
        </w:rPr>
      </w:pP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t>Via della Libertà, 37/i</w:t>
      </w:r>
    </w:p>
    <w:p w14:paraId="43B6E7D9" w14:textId="77777777" w:rsidR="00F5685D" w:rsidRPr="00CD6ACB" w:rsidRDefault="00F5685D" w:rsidP="00F5685D">
      <w:pPr>
        <w:tabs>
          <w:tab w:val="left" w:pos="708"/>
        </w:tabs>
        <w:suppressAutoHyphens w:val="0"/>
        <w:autoSpaceDE w:val="0"/>
        <w:autoSpaceDN w:val="0"/>
        <w:adjustRightInd w:val="0"/>
        <w:jc w:val="left"/>
        <w:rPr>
          <w:rFonts w:ascii="Times New Roman" w:hAnsi="Times New Roman"/>
          <w:color w:val="000000"/>
          <w:sz w:val="22"/>
          <w:szCs w:val="22"/>
        </w:rPr>
      </w:pP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t>90139 Palermo</w:t>
      </w:r>
    </w:p>
    <w:p w14:paraId="5AE9495F" w14:textId="77777777" w:rsidR="00F5685D" w:rsidRPr="00CD6ACB" w:rsidRDefault="00F5685D" w:rsidP="00F5685D">
      <w:pPr>
        <w:tabs>
          <w:tab w:val="left" w:pos="708"/>
        </w:tabs>
        <w:suppressAutoHyphens w:val="0"/>
        <w:autoSpaceDE w:val="0"/>
        <w:autoSpaceDN w:val="0"/>
        <w:adjustRightInd w:val="0"/>
        <w:jc w:val="left"/>
        <w:rPr>
          <w:rFonts w:ascii="Times New Roman" w:hAnsi="Times New Roman"/>
          <w:color w:val="000000"/>
          <w:sz w:val="22"/>
          <w:szCs w:val="22"/>
        </w:rPr>
      </w:pP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t>Fax 091 581549</w:t>
      </w:r>
    </w:p>
    <w:p w14:paraId="42B09DAC" w14:textId="77777777" w:rsidR="00F5685D" w:rsidRPr="00CD6ACB" w:rsidRDefault="00F5685D" w:rsidP="00F5685D">
      <w:pPr>
        <w:tabs>
          <w:tab w:val="left" w:pos="708"/>
        </w:tabs>
        <w:suppressAutoHyphens w:val="0"/>
        <w:autoSpaceDE w:val="0"/>
        <w:autoSpaceDN w:val="0"/>
        <w:adjustRightInd w:val="0"/>
        <w:jc w:val="left"/>
        <w:rPr>
          <w:rFonts w:ascii="Times New Roman" w:hAnsi="Times New Roman"/>
          <w:color w:val="000000"/>
          <w:sz w:val="22"/>
          <w:szCs w:val="22"/>
        </w:rPr>
      </w:pP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r>
      <w:r w:rsidRPr="00CD6ACB">
        <w:rPr>
          <w:rFonts w:ascii="Times New Roman" w:hAnsi="Times New Roman"/>
          <w:color w:val="000000"/>
          <w:sz w:val="22"/>
          <w:szCs w:val="22"/>
        </w:rPr>
        <w:tab/>
        <w:t xml:space="preserve">Email </w:t>
      </w:r>
      <w:r w:rsidRPr="00CD6ACB">
        <w:rPr>
          <w:rFonts w:ascii="Times New Roman" w:hAnsi="Times New Roman"/>
          <w:color w:val="0000FF"/>
          <w:sz w:val="22"/>
          <w:szCs w:val="22"/>
        </w:rPr>
        <w:t xml:space="preserve">info@ebrts.it </w:t>
      </w:r>
      <w:r w:rsidRPr="00CD6ACB">
        <w:rPr>
          <w:rFonts w:ascii="Times New Roman" w:hAnsi="Times New Roman"/>
          <w:color w:val="000000"/>
          <w:sz w:val="22"/>
          <w:szCs w:val="22"/>
        </w:rPr>
        <w:t xml:space="preserve">- </w:t>
      </w:r>
      <w:r w:rsidRPr="00CD6ACB">
        <w:rPr>
          <w:rFonts w:ascii="Times New Roman" w:hAnsi="Times New Roman"/>
          <w:color w:val="0000FF"/>
          <w:sz w:val="22"/>
          <w:szCs w:val="22"/>
        </w:rPr>
        <w:t>info@pec.ebrts.it</w:t>
      </w:r>
    </w:p>
    <w:p w14:paraId="0C9DB95D" w14:textId="77777777" w:rsidR="00F5685D" w:rsidRPr="00CD6ACB" w:rsidRDefault="00F5685D" w:rsidP="00F5685D">
      <w:pPr>
        <w:tabs>
          <w:tab w:val="left" w:pos="708"/>
        </w:tabs>
        <w:suppressAutoHyphens w:val="0"/>
        <w:autoSpaceDE w:val="0"/>
        <w:autoSpaceDN w:val="0"/>
        <w:adjustRightInd w:val="0"/>
        <w:jc w:val="left"/>
        <w:rPr>
          <w:rFonts w:ascii="Times New Roman" w:hAnsi="Times New Roman"/>
          <w:color w:val="000000"/>
          <w:sz w:val="22"/>
          <w:szCs w:val="22"/>
        </w:rPr>
      </w:pPr>
    </w:p>
    <w:p w14:paraId="19DCCB27" w14:textId="77777777" w:rsidR="00E1769B" w:rsidRPr="00CD6ACB" w:rsidRDefault="00E1769B" w:rsidP="00E1769B">
      <w:pPr>
        <w:rPr>
          <w:rFonts w:ascii="Times New Roman" w:eastAsia="PMingLiU" w:hAnsi="Times New Roman"/>
        </w:rPr>
      </w:pPr>
    </w:p>
    <w:p w14:paraId="466A4AA5" w14:textId="77777777" w:rsidR="004F6E98" w:rsidRPr="00CD6ACB" w:rsidRDefault="004F6E98" w:rsidP="00E1769B">
      <w:pPr>
        <w:rPr>
          <w:rFonts w:ascii="Times New Roman" w:eastAsia="PMingLiU" w:hAnsi="Times New Roman"/>
        </w:rPr>
      </w:pPr>
      <w:r w:rsidRPr="00CD6ACB">
        <w:rPr>
          <w:rFonts w:ascii="Times New Roman" w:eastAsia="PMingLiU" w:hAnsi="Times New Roman"/>
          <w:b/>
        </w:rPr>
        <w:t>Oggetto</w:t>
      </w:r>
      <w:r w:rsidRPr="00CD6ACB">
        <w:rPr>
          <w:rFonts w:ascii="Times New Roman" w:eastAsia="PMingLiU" w:hAnsi="Times New Roman"/>
        </w:rPr>
        <w:t>: autocertificazione della capacità formativa.</w:t>
      </w:r>
    </w:p>
    <w:p w14:paraId="76BE6D9C" w14:textId="77777777" w:rsidR="00651B13" w:rsidRPr="00CD6ACB" w:rsidRDefault="00651B13" w:rsidP="00E1769B">
      <w:pPr>
        <w:rPr>
          <w:rFonts w:ascii="Times New Roman" w:eastAsia="PMingLiU" w:hAnsi="Times New Roman"/>
        </w:rPr>
      </w:pPr>
    </w:p>
    <w:p w14:paraId="027FF96E" w14:textId="77777777" w:rsidR="00651B13" w:rsidRPr="00CD6ACB" w:rsidRDefault="00651B13" w:rsidP="00E1769B">
      <w:pPr>
        <w:rPr>
          <w:rFonts w:ascii="Times New Roman" w:eastAsia="PMingLiU" w:hAnsi="Times New Roman"/>
        </w:rPr>
      </w:pPr>
    </w:p>
    <w:p w14:paraId="029098E7" w14:textId="77777777" w:rsidR="007832DC" w:rsidRPr="00CD6ACB" w:rsidRDefault="007832DC" w:rsidP="00E1769B">
      <w:pPr>
        <w:rPr>
          <w:rFonts w:ascii="Times New Roman" w:eastAsia="PMingLiU" w:hAnsi="Times New Roman"/>
        </w:rPr>
      </w:pPr>
    </w:p>
    <w:p w14:paraId="00468248" w14:textId="323E3C5D" w:rsidR="00CD6ACB" w:rsidRPr="00CD6ACB" w:rsidRDefault="00277B22" w:rsidP="00E1769B">
      <w:pPr>
        <w:rPr>
          <w:rFonts w:ascii="Times New Roman" w:eastAsia="PMingLiU" w:hAnsi="Times New Roman"/>
        </w:rPr>
      </w:pPr>
      <w:r w:rsidRPr="00CD6ACB">
        <w:rPr>
          <w:rFonts w:ascii="Times New Roman" w:eastAsia="PMingLiU" w:hAnsi="Times New Roman"/>
        </w:rPr>
        <w:t xml:space="preserve">Il/la sottoscritto/a </w:t>
      </w:r>
      <w:r w:rsidRPr="00CD6ACB">
        <w:rPr>
          <w:rFonts w:ascii="Times New Roman" w:eastAsia="PMingLiU" w:hAnsi="Times New Roman"/>
          <w:sz w:val="24"/>
          <w:lang w:eastAsia="zh-TW"/>
        </w:rPr>
        <w:object w:dxaOrig="225" w:dyaOrig="225" w14:anchorId="63E9A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81.75pt;height:15.75pt" o:ole="">
            <v:imagedata r:id="rId9" o:title=""/>
          </v:shape>
          <w:control r:id="rId10" w:name="NomeCognome" w:shapeid="_x0000_i1069"/>
        </w:object>
      </w:r>
      <w:r w:rsidR="004F6E98" w:rsidRPr="00CD6ACB">
        <w:rPr>
          <w:rFonts w:ascii="Times New Roman" w:eastAsia="PMingLiU" w:hAnsi="Times New Roman"/>
        </w:rPr>
        <w:t xml:space="preserve">, rappresentante dell’azienda </w:t>
      </w:r>
      <w:r w:rsidRPr="00CD6ACB">
        <w:rPr>
          <w:rFonts w:ascii="Times New Roman" w:eastAsia="PMingLiU" w:hAnsi="Times New Roman"/>
          <w:sz w:val="24"/>
          <w:lang w:eastAsia="zh-TW"/>
        </w:rPr>
        <w:object w:dxaOrig="225" w:dyaOrig="225" w14:anchorId="14BE6D2C">
          <v:shape id="_x0000_i1049" type="#_x0000_t75" style="width:363.75pt;height:15.75pt" o:ole="">
            <v:imagedata r:id="rId11" o:title=""/>
          </v:shape>
          <w:control r:id="rId12" w:name="DenAz" w:shapeid="_x0000_i1049"/>
        </w:object>
      </w:r>
      <w:r w:rsidRPr="00CD6ACB">
        <w:rPr>
          <w:rFonts w:ascii="Times New Roman" w:eastAsia="PMingLiU" w:hAnsi="Times New Roman"/>
        </w:rPr>
        <w:t>, con sede in</w:t>
      </w:r>
      <w:r w:rsidR="00CD6ACB" w:rsidRPr="00CD6ACB">
        <w:rPr>
          <w:rFonts w:ascii="Times New Roman" w:eastAsia="PMingLiU" w:hAnsi="Times New Roman"/>
        </w:rPr>
        <w:t>:</w:t>
      </w:r>
    </w:p>
    <w:p w14:paraId="2C00BCA6" w14:textId="0644262A" w:rsidR="00CD6ACB" w:rsidRPr="00CD6ACB" w:rsidRDefault="00CD6ACB" w:rsidP="00CD6ACB">
      <w:pPr>
        <w:tabs>
          <w:tab w:val="left" w:pos="1134"/>
        </w:tabs>
        <w:suppressAutoHyphens w:val="0"/>
        <w:spacing w:after="200"/>
        <w:jc w:val="left"/>
        <w:rPr>
          <w:rFonts w:ascii="Times New Roman" w:eastAsia="PMingLiU" w:hAnsi="Times New Roman"/>
          <w:szCs w:val="20"/>
          <w:lang w:eastAsia="zh-TW"/>
        </w:rPr>
      </w:pPr>
      <w:r w:rsidRPr="00CD6ACB">
        <w:rPr>
          <w:rFonts w:ascii="Times New Roman" w:eastAsia="PMingLiU" w:hAnsi="Times New Roman"/>
          <w:szCs w:val="20"/>
          <w:lang w:eastAsia="zh-TW"/>
        </w:rPr>
        <w:t>Indirizzo</w:t>
      </w:r>
      <w:r w:rsidRPr="00CD6ACB">
        <w:rPr>
          <w:rFonts w:ascii="Times New Roman" w:eastAsia="PMingLiU" w:hAnsi="Times New Roman"/>
          <w:szCs w:val="20"/>
          <w:lang w:eastAsia="zh-TW"/>
        </w:rPr>
        <w:tab/>
      </w:r>
      <w:r w:rsidRPr="00CD6ACB">
        <w:rPr>
          <w:rFonts w:ascii="Times New Roman" w:eastAsia="PMingLiU" w:hAnsi="Times New Roman"/>
          <w:szCs w:val="20"/>
          <w:lang w:eastAsia="zh-TW"/>
        </w:rPr>
        <w:object w:dxaOrig="225" w:dyaOrig="225" w14:anchorId="686EE655">
          <v:shape id="_x0000_i1051" type="#_x0000_t75" style="width:418.5pt;height:15.75pt" o:ole="">
            <v:imagedata r:id="rId13" o:title=""/>
          </v:shape>
          <w:control r:id="rId14" w:name="IndirizzoAz" w:shapeid="_x0000_i1051"/>
        </w:object>
      </w:r>
    </w:p>
    <w:p w14:paraId="3351FCDF" w14:textId="11B455D1" w:rsidR="00CD6ACB" w:rsidRPr="00CD6ACB" w:rsidRDefault="00CD6ACB" w:rsidP="00CD6ACB">
      <w:pPr>
        <w:tabs>
          <w:tab w:val="left" w:pos="567"/>
          <w:tab w:val="left" w:pos="1701"/>
          <w:tab w:val="left" w:pos="2410"/>
        </w:tabs>
        <w:suppressAutoHyphens w:val="0"/>
        <w:spacing w:after="200"/>
        <w:jc w:val="left"/>
        <w:rPr>
          <w:rFonts w:ascii="Times New Roman" w:eastAsia="PMingLiU" w:hAnsi="Times New Roman"/>
          <w:szCs w:val="20"/>
          <w:lang w:eastAsia="zh-TW"/>
        </w:rPr>
      </w:pPr>
      <w:r w:rsidRPr="00CD6ACB">
        <w:rPr>
          <w:rFonts w:ascii="Times New Roman" w:eastAsia="PMingLiU" w:hAnsi="Times New Roman"/>
          <w:szCs w:val="20"/>
          <w:lang w:eastAsia="zh-TW"/>
        </w:rPr>
        <w:t>Cap</w:t>
      </w:r>
      <w:r w:rsidRPr="00CD6ACB">
        <w:rPr>
          <w:rFonts w:ascii="Times New Roman" w:eastAsia="PMingLiU" w:hAnsi="Times New Roman"/>
          <w:szCs w:val="20"/>
          <w:lang w:eastAsia="zh-TW"/>
        </w:rPr>
        <w:tab/>
      </w:r>
      <w:r w:rsidRPr="00CD6ACB">
        <w:rPr>
          <w:rFonts w:ascii="Times New Roman" w:eastAsia="PMingLiU" w:hAnsi="Times New Roman"/>
          <w:szCs w:val="20"/>
          <w:lang w:eastAsia="zh-TW"/>
        </w:rPr>
        <w:object w:dxaOrig="225" w:dyaOrig="225" w14:anchorId="0187314F">
          <v:shape id="_x0000_i1053" type="#_x0000_t75" style="width:42.75pt;height:15.75pt" o:ole="">
            <v:imagedata r:id="rId15" o:title=""/>
          </v:shape>
          <w:control r:id="rId16" w:name="CapAz" w:shapeid="_x0000_i1053"/>
        </w:object>
      </w:r>
      <w:r w:rsidRPr="00CD6ACB">
        <w:rPr>
          <w:rFonts w:ascii="Times New Roman" w:eastAsia="PMingLiU" w:hAnsi="Times New Roman"/>
          <w:szCs w:val="20"/>
          <w:lang w:eastAsia="zh-TW"/>
        </w:rPr>
        <w:t xml:space="preserve"> </w:t>
      </w:r>
      <w:r w:rsidRPr="00CD6ACB">
        <w:rPr>
          <w:rFonts w:ascii="Times New Roman" w:eastAsia="PMingLiU" w:hAnsi="Times New Roman"/>
          <w:szCs w:val="20"/>
          <w:lang w:eastAsia="zh-TW"/>
        </w:rPr>
        <w:tab/>
        <w:t>Città</w:t>
      </w:r>
      <w:r w:rsidRPr="00CD6ACB">
        <w:rPr>
          <w:rFonts w:ascii="Times New Roman" w:eastAsia="PMingLiU" w:hAnsi="Times New Roman"/>
          <w:szCs w:val="20"/>
          <w:lang w:eastAsia="zh-TW"/>
        </w:rPr>
        <w:tab/>
      </w:r>
      <w:r w:rsidRPr="00CD6ACB">
        <w:rPr>
          <w:rFonts w:ascii="Times New Roman" w:eastAsia="PMingLiU" w:hAnsi="Times New Roman"/>
          <w:szCs w:val="20"/>
          <w:lang w:eastAsia="zh-TW"/>
        </w:rPr>
        <w:object w:dxaOrig="225" w:dyaOrig="225" w14:anchorId="3A7B62CA">
          <v:shape id="_x0000_i1055" type="#_x0000_t75" style="width:294pt;height:15.75pt" o:ole="">
            <v:imagedata r:id="rId17" o:title=""/>
          </v:shape>
          <w:control r:id="rId18" w:name="CittaAz" w:shapeid="_x0000_i1055"/>
        </w:object>
      </w:r>
      <w:r w:rsidRPr="00CD6ACB">
        <w:rPr>
          <w:rFonts w:ascii="Times New Roman" w:eastAsia="PMingLiU" w:hAnsi="Times New Roman"/>
          <w:szCs w:val="20"/>
          <w:lang w:eastAsia="zh-TW"/>
        </w:rPr>
        <w:t xml:space="preserve">    Pr   </w:t>
      </w:r>
      <w:r w:rsidRPr="00CD6ACB">
        <w:rPr>
          <w:rFonts w:ascii="Times New Roman" w:eastAsia="PMingLiU" w:hAnsi="Times New Roman"/>
          <w:szCs w:val="20"/>
          <w:lang w:eastAsia="zh-TW"/>
        </w:rPr>
        <w:object w:dxaOrig="225" w:dyaOrig="225" w14:anchorId="2A89B6FA">
          <v:shape id="_x0000_i1057" type="#_x0000_t75" style="width:27pt;height:15.75pt" o:ole="">
            <v:imagedata r:id="rId19" o:title=""/>
          </v:shape>
          <w:control r:id="rId20" w:name="PrAz" w:shapeid="_x0000_i1057"/>
        </w:object>
      </w:r>
    </w:p>
    <w:p w14:paraId="6B5EB384" w14:textId="52217437" w:rsidR="004F6E98" w:rsidRPr="00CD6ACB" w:rsidRDefault="004F6E98" w:rsidP="00E1769B">
      <w:pPr>
        <w:rPr>
          <w:rFonts w:ascii="Times New Roman" w:eastAsia="PMingLiU" w:hAnsi="Times New Roman"/>
        </w:rPr>
      </w:pPr>
      <w:r w:rsidRPr="00CD6ACB">
        <w:rPr>
          <w:rFonts w:ascii="Times New Roman" w:eastAsia="PMingLiU" w:hAnsi="Times New Roman"/>
        </w:rPr>
        <w:t>consapevole del valore delle proprie dichiarazioni, ed in particolare che: “In caso di inadempimento nella erogazione della formazione di cui sia esclusivamente res</w:t>
      </w:r>
      <w:r w:rsidR="00CD6ACB">
        <w:rPr>
          <w:rFonts w:ascii="Times New Roman" w:eastAsia="PMingLiU" w:hAnsi="Times New Roman"/>
        </w:rPr>
        <w:t>ponsabile il datore di lavoro (</w:t>
      </w:r>
      <w:r w:rsidR="00CD6ACB" w:rsidRPr="00CD6ACB">
        <w:rPr>
          <w:rFonts w:ascii="Times New Roman" w:eastAsia="PMingLiU" w:hAnsi="Times New Roman"/>
          <w:sz w:val="24"/>
          <w:lang w:eastAsia="zh-TW"/>
        </w:rPr>
        <w:object w:dxaOrig="225" w:dyaOrig="225" w14:anchorId="003D60BA">
          <v:shape id="_x0000_i1059" type="#_x0000_t75" style="width:381.75pt;height:15.75pt" o:ole="">
            <v:imagedata r:id="rId9" o:title=""/>
          </v:shape>
          <w:control r:id="rId21" w:name="DatoreLav" w:shapeid="_x0000_i1059"/>
        </w:object>
      </w:r>
      <w:r w:rsidRPr="00CD6ACB">
        <w:rPr>
          <w:rFonts w:ascii="Times New Roman" w:eastAsia="PMingLiU" w:hAnsi="Times New Roman"/>
        </w:rPr>
        <w:t xml:space="preserve">) il datore di lavoro è tenuto a versare la differenza tra la contribuzione versata e quella dovuta con riferimento al livello di inquadramento contrattuale superiore che sarebbe stato raggiunto dal lavoratore al termine del periodo di apprendistato, maggiorata del 100 per cento, con esclusione di qualsiasi altra sanzione per omessa contribuzione.” (articolo </w:t>
      </w:r>
      <w:r w:rsidR="007069BB" w:rsidRPr="00CD6ACB">
        <w:rPr>
          <w:rFonts w:ascii="Times New Roman" w:eastAsia="PMingLiU" w:hAnsi="Times New Roman"/>
        </w:rPr>
        <w:t>4</w:t>
      </w:r>
      <w:r w:rsidRPr="00CD6ACB">
        <w:rPr>
          <w:rFonts w:ascii="Times New Roman" w:eastAsia="PMingLiU" w:hAnsi="Times New Roman"/>
        </w:rPr>
        <w:t>7, comma 1, decreto legislativo 1</w:t>
      </w:r>
      <w:r w:rsidR="007069BB" w:rsidRPr="00CD6ACB">
        <w:rPr>
          <w:rFonts w:ascii="Times New Roman" w:eastAsia="PMingLiU" w:hAnsi="Times New Roman"/>
        </w:rPr>
        <w:t>5 giugno</w:t>
      </w:r>
      <w:r w:rsidRPr="00CD6ACB">
        <w:rPr>
          <w:rFonts w:ascii="Times New Roman" w:eastAsia="PMingLiU" w:hAnsi="Times New Roman"/>
        </w:rPr>
        <w:t xml:space="preserve"> 201</w:t>
      </w:r>
      <w:r w:rsidR="007069BB" w:rsidRPr="00CD6ACB">
        <w:rPr>
          <w:rFonts w:ascii="Times New Roman" w:eastAsia="PMingLiU" w:hAnsi="Times New Roman"/>
        </w:rPr>
        <w:t>5</w:t>
      </w:r>
      <w:r w:rsidRPr="00CD6ACB">
        <w:rPr>
          <w:rFonts w:ascii="Times New Roman" w:eastAsia="PMingLiU" w:hAnsi="Times New Roman"/>
        </w:rPr>
        <w:t xml:space="preserve">, n. </w:t>
      </w:r>
      <w:r w:rsidR="007069BB" w:rsidRPr="00CD6ACB">
        <w:rPr>
          <w:rFonts w:ascii="Times New Roman" w:eastAsia="PMingLiU" w:hAnsi="Times New Roman"/>
        </w:rPr>
        <w:t>81</w:t>
      </w:r>
      <w:r w:rsidRPr="00CD6ACB">
        <w:rPr>
          <w:rFonts w:ascii="Times New Roman" w:eastAsia="PMingLiU" w:hAnsi="Times New Roman"/>
        </w:rPr>
        <w:t>); ai fini dell’erogazione agli apprendisti in forza della formazione secondo</w:t>
      </w:r>
      <w:r w:rsidR="00846CCA" w:rsidRPr="00CD6ACB">
        <w:rPr>
          <w:rFonts w:ascii="Times New Roman" w:eastAsia="PMingLiU" w:hAnsi="Times New Roman"/>
        </w:rPr>
        <w:t xml:space="preserve"> quanto previsto dall’articolo </w:t>
      </w:r>
      <w:r w:rsidR="002D0D22" w:rsidRPr="00F771A5">
        <w:rPr>
          <w:rFonts w:ascii="Times New Roman" w:eastAsia="PMingLiU" w:hAnsi="Times New Roman"/>
          <w:sz w:val="36"/>
          <w:szCs w:val="20"/>
          <w:lang w:eastAsia="zh-TW"/>
        </w:rPr>
        <w:object w:dxaOrig="225" w:dyaOrig="225" w14:anchorId="4DB4731F">
          <v:shape id="_x0000_i1061" type="#_x0000_t75" style="width:39pt;height:15.75pt" o:ole="">
            <v:imagedata r:id="rId22" o:title=""/>
          </v:shape>
          <w:control r:id="rId23" w:name="Art01" w:shapeid="_x0000_i1061"/>
        </w:object>
      </w:r>
      <w:r w:rsidRPr="00CD6ACB">
        <w:rPr>
          <w:rFonts w:ascii="Times New Roman" w:eastAsia="PMingLiU" w:hAnsi="Times New Roman"/>
        </w:rPr>
        <w:t xml:space="preserve"> de</w:t>
      </w:r>
      <w:r w:rsidR="007069BB" w:rsidRPr="00CD6ACB">
        <w:rPr>
          <w:rFonts w:ascii="Times New Roman" w:eastAsia="PMingLiU" w:hAnsi="Times New Roman"/>
        </w:rPr>
        <w:t xml:space="preserve">l CCNL Turismo 18 gennaio 2014 </w:t>
      </w:r>
      <w:r w:rsidR="00D76A02" w:rsidRPr="00CD6ACB">
        <w:rPr>
          <w:rFonts w:ascii="Times New Roman" w:eastAsia="PMingLiU" w:hAnsi="Times New Roman"/>
        </w:rPr>
        <w:t>(Federalberghi-Faita)</w:t>
      </w:r>
      <w:r w:rsidR="00F50AA2" w:rsidRPr="00CD6ACB">
        <w:rPr>
          <w:rFonts w:ascii="Times New Roman" w:eastAsia="PMingLiU" w:hAnsi="Times New Roman"/>
        </w:rPr>
        <w:t>;</w:t>
      </w:r>
      <w:r w:rsidR="007069BB" w:rsidRPr="00CD6ACB">
        <w:rPr>
          <w:rFonts w:ascii="Times New Roman" w:eastAsia="PMingLiU" w:hAnsi="Times New Roman"/>
        </w:rPr>
        <w:t xml:space="preserve"> dall’articolo </w:t>
      </w:r>
      <w:r w:rsidR="002D0D22" w:rsidRPr="00F771A5">
        <w:rPr>
          <w:rFonts w:ascii="Times New Roman" w:eastAsia="PMingLiU" w:hAnsi="Times New Roman"/>
          <w:sz w:val="36"/>
          <w:szCs w:val="20"/>
          <w:lang w:eastAsia="zh-TW"/>
        </w:rPr>
        <w:object w:dxaOrig="225" w:dyaOrig="225" w14:anchorId="1EB144E8">
          <v:shape id="_x0000_i1063" type="#_x0000_t75" style="width:39pt;height:15.75pt" o:ole="">
            <v:imagedata r:id="rId22" o:title=""/>
          </v:shape>
          <w:control r:id="rId24" w:name="Art02" w:shapeid="_x0000_i1063"/>
        </w:object>
      </w:r>
      <w:r w:rsidR="007069BB" w:rsidRPr="00CD6ACB">
        <w:rPr>
          <w:rFonts w:ascii="Times New Roman" w:eastAsia="PMingLiU" w:hAnsi="Times New Roman"/>
        </w:rPr>
        <w:t xml:space="preserve"> del CCNL Pubblici Esercizi, Ristorazione Collettiva e Commerciale e Turismo 8 febbraio 2018</w:t>
      </w:r>
      <w:r w:rsidR="002924CC" w:rsidRPr="00CD6ACB">
        <w:rPr>
          <w:rFonts w:ascii="Times New Roman" w:eastAsia="PMingLiU" w:hAnsi="Times New Roman"/>
        </w:rPr>
        <w:t>;</w:t>
      </w:r>
      <w:r w:rsidR="00F50AA2" w:rsidRPr="00CD6ACB">
        <w:rPr>
          <w:rFonts w:ascii="Times New Roman" w:eastAsia="PMingLiU" w:hAnsi="Times New Roman"/>
        </w:rPr>
        <w:t xml:space="preserve"> </w:t>
      </w:r>
      <w:r w:rsidR="00E1769B" w:rsidRPr="00CD6ACB">
        <w:rPr>
          <w:rFonts w:ascii="Times New Roman" w:eastAsia="PMingLiU" w:hAnsi="Times New Roman"/>
        </w:rPr>
        <w:t xml:space="preserve">dall’articolo </w:t>
      </w:r>
      <w:r w:rsidR="002D0D22" w:rsidRPr="00F771A5">
        <w:rPr>
          <w:rFonts w:ascii="Times New Roman" w:eastAsia="PMingLiU" w:hAnsi="Times New Roman"/>
          <w:sz w:val="36"/>
          <w:szCs w:val="20"/>
          <w:lang w:eastAsia="zh-TW"/>
        </w:rPr>
        <w:object w:dxaOrig="225" w:dyaOrig="225" w14:anchorId="11AD3593">
          <v:shape id="_x0000_i1065" type="#_x0000_t75" style="width:39pt;height:15.75pt" o:ole="">
            <v:imagedata r:id="rId22" o:title=""/>
          </v:shape>
          <w:control r:id="rId25" w:name="Art03" w:shapeid="_x0000_i1065"/>
        </w:object>
      </w:r>
      <w:r w:rsidR="00E1769B" w:rsidRPr="00CD6ACB">
        <w:rPr>
          <w:rFonts w:ascii="Times New Roman" w:eastAsia="PMingLiU" w:hAnsi="Times New Roman"/>
        </w:rPr>
        <w:t xml:space="preserve"> del CCNL Turismo 20 febbraio 2010 (settore </w:t>
      </w:r>
      <w:r w:rsidR="00E1769B" w:rsidRPr="00CD6ACB">
        <w:rPr>
          <w:rFonts w:ascii="Times New Roman" w:eastAsia="Calibri" w:hAnsi="Times New Roman"/>
        </w:rPr>
        <w:t>imprese di viaggi e turismo, tour operator e network di agenzie di viaggi e turismo</w:t>
      </w:r>
      <w:r w:rsidR="00E1769B" w:rsidRPr="00CD6ACB">
        <w:rPr>
          <w:rFonts w:ascii="Times New Roman" w:eastAsia="PMingLiU" w:hAnsi="Times New Roman"/>
        </w:rPr>
        <w:t>)</w:t>
      </w:r>
    </w:p>
    <w:p w14:paraId="2B19AF80" w14:textId="77777777" w:rsidR="00E1769B" w:rsidRPr="00CD6ACB" w:rsidRDefault="00E1769B" w:rsidP="00E1769B">
      <w:pPr>
        <w:rPr>
          <w:rFonts w:ascii="Times New Roman" w:eastAsia="PMingLiU" w:hAnsi="Times New Roman"/>
        </w:rPr>
      </w:pPr>
    </w:p>
    <w:p w14:paraId="136E89F5" w14:textId="77777777" w:rsidR="004F6E98" w:rsidRPr="00CD6ACB" w:rsidRDefault="004F6E98" w:rsidP="00E1769B">
      <w:pPr>
        <w:rPr>
          <w:rFonts w:ascii="Times New Roman" w:eastAsia="PMingLiU" w:hAnsi="Times New Roman"/>
        </w:rPr>
      </w:pPr>
      <w:r w:rsidRPr="00CD6ACB">
        <w:rPr>
          <w:rFonts w:ascii="Times New Roman" w:eastAsia="PMingLiU" w:hAnsi="Times New Roman"/>
        </w:rPr>
        <w:t>dichiara</w:t>
      </w:r>
      <w:r w:rsidR="00D92909" w:rsidRPr="00CD6ACB">
        <w:rPr>
          <w:rFonts w:ascii="Times New Roman" w:eastAsia="PMingLiU" w:hAnsi="Times New Roman"/>
        </w:rPr>
        <w:t xml:space="preserve"> che,</w:t>
      </w:r>
    </w:p>
    <w:p w14:paraId="12AF4849" w14:textId="77777777" w:rsidR="00651B13" w:rsidRPr="00CD6ACB" w:rsidRDefault="00651B13" w:rsidP="00E1769B">
      <w:pPr>
        <w:rPr>
          <w:rFonts w:ascii="Times New Roman" w:eastAsia="PMingLiU" w:hAnsi="Times New Roman"/>
        </w:rPr>
      </w:pPr>
    </w:p>
    <w:p w14:paraId="6974C88C" w14:textId="77777777" w:rsidR="00651B13" w:rsidRPr="00CD6ACB" w:rsidRDefault="004F6E98" w:rsidP="00E1769B">
      <w:pPr>
        <w:rPr>
          <w:rFonts w:ascii="Times New Roman" w:eastAsia="PMingLiU" w:hAnsi="Times New Roman"/>
        </w:rPr>
      </w:pPr>
      <w:r w:rsidRPr="00CD6ACB">
        <w:rPr>
          <w:rFonts w:ascii="Times New Roman" w:eastAsia="PMingLiU" w:hAnsi="Times New Roman"/>
        </w:rPr>
        <w:t>con riferimento alla predetta azienda, sussistono tutti i requisiti richiesti</w:t>
      </w:r>
    </w:p>
    <w:p w14:paraId="403E8D42" w14:textId="77777777" w:rsidR="002924CC" w:rsidRPr="00CD6ACB" w:rsidRDefault="004F6E98" w:rsidP="00E1769B">
      <w:pPr>
        <w:rPr>
          <w:rFonts w:ascii="Times New Roman" w:eastAsia="PMingLiU" w:hAnsi="Times New Roman"/>
        </w:rPr>
      </w:pPr>
      <w:r w:rsidRPr="00CD6ACB">
        <w:rPr>
          <w:rFonts w:ascii="Times New Roman" w:eastAsia="PMingLiU" w:hAnsi="Times New Roman"/>
        </w:rPr>
        <w:t xml:space="preserve"> </w:t>
      </w:r>
    </w:p>
    <w:p w14:paraId="3ABDF41E" w14:textId="77777777" w:rsidR="002924CC" w:rsidRPr="00CD6ACB" w:rsidRDefault="004F6E98" w:rsidP="00651B13">
      <w:pPr>
        <w:pStyle w:val="Paragrafoelenco"/>
        <w:numPr>
          <w:ilvl w:val="0"/>
          <w:numId w:val="9"/>
        </w:numPr>
        <w:rPr>
          <w:rFonts w:ascii="Times New Roman" w:eastAsia="Calibri" w:hAnsi="Times New Roman"/>
        </w:rPr>
      </w:pPr>
      <w:r w:rsidRPr="00CD6ACB">
        <w:rPr>
          <w:rFonts w:ascii="Times New Roman" w:eastAsia="PMingLiU" w:hAnsi="Times New Roman"/>
        </w:rPr>
        <w:t>dal CCNL Turismo</w:t>
      </w:r>
      <w:r w:rsidR="007069BB" w:rsidRPr="00CD6ACB">
        <w:rPr>
          <w:rFonts w:ascii="Times New Roman" w:eastAsia="PMingLiU" w:hAnsi="Times New Roman"/>
        </w:rPr>
        <w:t xml:space="preserve"> 18 gennaio 2014 </w:t>
      </w:r>
      <w:r w:rsidR="00D76A02" w:rsidRPr="00CD6ACB">
        <w:rPr>
          <w:rFonts w:ascii="Times New Roman" w:eastAsia="PMingLiU" w:hAnsi="Times New Roman"/>
        </w:rPr>
        <w:t>(Federalberghi-Faita)</w:t>
      </w:r>
    </w:p>
    <w:p w14:paraId="244B0641" w14:textId="77777777" w:rsidR="002924CC" w:rsidRPr="00CD6ACB" w:rsidRDefault="007069BB" w:rsidP="00651B13">
      <w:pPr>
        <w:pStyle w:val="Paragrafoelenco"/>
        <w:numPr>
          <w:ilvl w:val="0"/>
          <w:numId w:val="9"/>
        </w:numPr>
        <w:rPr>
          <w:rFonts w:ascii="Times New Roman" w:eastAsia="PMingLiU" w:hAnsi="Times New Roman"/>
        </w:rPr>
      </w:pPr>
      <w:r w:rsidRPr="00CD6ACB">
        <w:rPr>
          <w:rFonts w:ascii="Times New Roman" w:eastAsia="PMingLiU" w:hAnsi="Times New Roman"/>
        </w:rPr>
        <w:t>dal CCNL Pubblici Esercizi, Ristorazione Collettiva e Commerciale e Turismo 8 febbraio 2018</w:t>
      </w:r>
    </w:p>
    <w:p w14:paraId="6D3BBFE8" w14:textId="242B3AB0" w:rsidR="00F50AA2" w:rsidRPr="00CD6ACB" w:rsidRDefault="00F50AA2" w:rsidP="00651B13">
      <w:pPr>
        <w:pStyle w:val="Paragrafoelenco"/>
        <w:numPr>
          <w:ilvl w:val="0"/>
          <w:numId w:val="9"/>
        </w:numPr>
        <w:rPr>
          <w:rFonts w:ascii="Times New Roman" w:eastAsia="Calibri" w:hAnsi="Times New Roman"/>
        </w:rPr>
      </w:pPr>
      <w:r w:rsidRPr="00CD6ACB">
        <w:rPr>
          <w:rFonts w:ascii="Times New Roman" w:eastAsia="PMingLiU" w:hAnsi="Times New Roman"/>
        </w:rPr>
        <w:t xml:space="preserve">dall’articolo </w:t>
      </w:r>
      <w:r w:rsidR="00F771A5" w:rsidRPr="00F771A5">
        <w:rPr>
          <w:rFonts w:ascii="Times New Roman" w:eastAsia="PMingLiU" w:hAnsi="Times New Roman"/>
          <w:sz w:val="36"/>
          <w:szCs w:val="20"/>
          <w:lang w:eastAsia="zh-TW"/>
        </w:rPr>
        <w:object w:dxaOrig="225" w:dyaOrig="225" w14:anchorId="3CED1235">
          <v:shape id="_x0000_i1067" type="#_x0000_t75" style="width:39pt;height:15.75pt" o:ole="">
            <v:imagedata r:id="rId22" o:title=""/>
          </v:shape>
          <w:control r:id="rId26" w:name="Art04" w:shapeid="_x0000_i1067"/>
        </w:object>
      </w:r>
      <w:r w:rsidRPr="00CD6ACB">
        <w:rPr>
          <w:rFonts w:ascii="Times New Roman" w:eastAsia="PMingLiU" w:hAnsi="Times New Roman"/>
        </w:rPr>
        <w:t xml:space="preserve"> del CCNL Turismo 20 febbraio 2010 (settore </w:t>
      </w:r>
      <w:r w:rsidRPr="00CD6ACB">
        <w:rPr>
          <w:rFonts w:ascii="Times New Roman" w:eastAsia="Calibri" w:hAnsi="Times New Roman"/>
        </w:rPr>
        <w:t>imprese di viaggi e turismo, tour operator e network di agenzie di viaggi e turismo</w:t>
      </w:r>
      <w:r w:rsidRPr="00CD6ACB">
        <w:rPr>
          <w:rFonts w:ascii="Times New Roman" w:eastAsia="PMingLiU" w:hAnsi="Times New Roman"/>
        </w:rPr>
        <w:t>)</w:t>
      </w:r>
    </w:p>
    <w:p w14:paraId="283E0E62" w14:textId="77777777" w:rsidR="00F50AA2" w:rsidRPr="00CD6ACB" w:rsidRDefault="00F50AA2" w:rsidP="00E1769B">
      <w:pPr>
        <w:rPr>
          <w:rFonts w:ascii="Times New Roman" w:eastAsia="PMingLiU" w:hAnsi="Times New Roman"/>
        </w:rPr>
      </w:pPr>
    </w:p>
    <w:p w14:paraId="6FBA9D0A" w14:textId="77777777" w:rsidR="004F6E98" w:rsidRPr="00CD6ACB" w:rsidRDefault="004F6E98" w:rsidP="00E1769B">
      <w:pPr>
        <w:rPr>
          <w:rFonts w:ascii="Times New Roman" w:eastAsia="PMingLiU" w:hAnsi="Times New Roman"/>
        </w:rPr>
      </w:pPr>
      <w:r w:rsidRPr="00CD6ACB">
        <w:rPr>
          <w:rFonts w:ascii="Times New Roman" w:eastAsia="PMingLiU" w:hAnsi="Times New Roman"/>
        </w:rPr>
        <w:t>ed in particolare:</w:t>
      </w:r>
    </w:p>
    <w:p w14:paraId="652787DC" w14:textId="77777777" w:rsidR="00651B13" w:rsidRPr="00CD6ACB" w:rsidRDefault="00651B13" w:rsidP="00E1769B">
      <w:pPr>
        <w:rPr>
          <w:rFonts w:ascii="Times New Roman" w:eastAsia="PMingLiU" w:hAnsi="Times New Roman"/>
        </w:rPr>
      </w:pPr>
    </w:p>
    <w:p w14:paraId="3893ED3F" w14:textId="77777777" w:rsidR="004F6E98" w:rsidRPr="00CD6ACB" w:rsidRDefault="004F6E98" w:rsidP="00651B13">
      <w:pPr>
        <w:pStyle w:val="Paragrafoelenco"/>
        <w:numPr>
          <w:ilvl w:val="0"/>
          <w:numId w:val="10"/>
        </w:numPr>
        <w:rPr>
          <w:rFonts w:ascii="Times New Roman" w:eastAsia="PMingLiU" w:hAnsi="Times New Roman"/>
        </w:rPr>
      </w:pPr>
      <w:r w:rsidRPr="00CD6ACB">
        <w:rPr>
          <w:rFonts w:ascii="Times New Roman" w:eastAsia="PMingLiU" w:hAnsi="Times New Roman"/>
        </w:rPr>
        <w:t>è individuato un referente per la formazione, in possesso di titolo di studio secondario oppure idonea posizione aziendale e almeno due anni di documentata esperienza professionale coerente con le competenze indicate nel piano formativo individuale;</w:t>
      </w:r>
    </w:p>
    <w:p w14:paraId="1E015A10" w14:textId="77777777" w:rsidR="00E1769B" w:rsidRPr="00CD6ACB" w:rsidRDefault="004F6E98" w:rsidP="00651B13">
      <w:pPr>
        <w:pStyle w:val="Paragrafoelenco"/>
        <w:numPr>
          <w:ilvl w:val="0"/>
          <w:numId w:val="10"/>
        </w:numPr>
        <w:rPr>
          <w:rFonts w:ascii="Times New Roman" w:eastAsia="PMingLiU" w:hAnsi="Times New Roman"/>
        </w:rPr>
      </w:pPr>
      <w:r w:rsidRPr="00CD6ACB">
        <w:rPr>
          <w:rFonts w:ascii="Times New Roman" w:eastAsia="PMingLiU" w:hAnsi="Times New Roman"/>
        </w:rPr>
        <w:t xml:space="preserve">i profili professionali attivati rientrano tra quelli individuati </w:t>
      </w:r>
      <w:r w:rsidR="007069BB" w:rsidRPr="00CD6ACB">
        <w:rPr>
          <w:rFonts w:ascii="Times New Roman" w:eastAsia="PMingLiU" w:hAnsi="Times New Roman"/>
        </w:rPr>
        <w:t xml:space="preserve">dal CCNL Turismo 18 gennaio 2014 </w:t>
      </w:r>
      <w:r w:rsidR="00D76A02" w:rsidRPr="00CD6ACB">
        <w:rPr>
          <w:rFonts w:ascii="Times New Roman" w:eastAsia="PMingLiU" w:hAnsi="Times New Roman"/>
        </w:rPr>
        <w:t>(Federalberghi-Faita)</w:t>
      </w:r>
      <w:r w:rsidR="00E1769B" w:rsidRPr="00CD6ACB">
        <w:rPr>
          <w:rFonts w:ascii="Times New Roman" w:eastAsia="PMingLiU" w:hAnsi="Times New Roman"/>
        </w:rPr>
        <w:t>;</w:t>
      </w:r>
      <w:r w:rsidR="00D76A02" w:rsidRPr="00CD6ACB">
        <w:rPr>
          <w:rFonts w:ascii="Times New Roman" w:eastAsia="PMingLiU" w:hAnsi="Times New Roman"/>
        </w:rPr>
        <w:t xml:space="preserve"> </w:t>
      </w:r>
      <w:r w:rsidR="007069BB" w:rsidRPr="00CD6ACB">
        <w:rPr>
          <w:rFonts w:ascii="Times New Roman" w:eastAsia="PMingLiU" w:hAnsi="Times New Roman"/>
        </w:rPr>
        <w:t>dal CCNL Pubblici Esercizi, Ristorazione Collettiva e Commerciale e Turismo 8 febbraio 2018</w:t>
      </w:r>
      <w:r w:rsidRPr="00CD6ACB">
        <w:rPr>
          <w:rFonts w:ascii="Times New Roman" w:eastAsia="PMingLiU" w:hAnsi="Times New Roman"/>
        </w:rPr>
        <w:t>;</w:t>
      </w:r>
      <w:r w:rsidR="00E1769B" w:rsidRPr="00CD6ACB">
        <w:rPr>
          <w:rFonts w:ascii="Times New Roman" w:eastAsia="PMingLiU" w:hAnsi="Times New Roman"/>
        </w:rPr>
        <w:t xml:space="preserve"> dal CCNL Turismo 20 febbraio 2010 (settore </w:t>
      </w:r>
      <w:r w:rsidR="00E1769B" w:rsidRPr="00CD6ACB">
        <w:rPr>
          <w:rFonts w:ascii="Times New Roman" w:eastAsia="Calibri" w:hAnsi="Times New Roman"/>
        </w:rPr>
        <w:t>imprese di viaggi e turismo, tour operator e network di agenzie di viaggi e turismo</w:t>
      </w:r>
      <w:r w:rsidR="00E1769B" w:rsidRPr="00CD6ACB">
        <w:rPr>
          <w:rFonts w:ascii="Times New Roman" w:eastAsia="PMingLiU" w:hAnsi="Times New Roman"/>
        </w:rPr>
        <w:t>)</w:t>
      </w:r>
    </w:p>
    <w:p w14:paraId="34E8D8ED" w14:textId="77777777" w:rsidR="007069BB" w:rsidRPr="00CD6ACB" w:rsidRDefault="004F6E98" w:rsidP="00651B13">
      <w:pPr>
        <w:pStyle w:val="Paragrafoelenco"/>
        <w:numPr>
          <w:ilvl w:val="0"/>
          <w:numId w:val="10"/>
        </w:numPr>
        <w:rPr>
          <w:rFonts w:ascii="Times New Roman" w:eastAsia="PMingLiU" w:hAnsi="Times New Roman"/>
        </w:rPr>
      </w:pPr>
      <w:r w:rsidRPr="00CD6ACB">
        <w:rPr>
          <w:rFonts w:ascii="Times New Roman" w:eastAsia="PMingLiU" w:hAnsi="Times New Roman"/>
        </w:rPr>
        <w:lastRenderedPageBreak/>
        <w:t xml:space="preserve">verrà compilata, per ogni apprendista, una scheda formativa secondo il modello individuato </w:t>
      </w:r>
      <w:r w:rsidR="007069BB" w:rsidRPr="00CD6ACB">
        <w:rPr>
          <w:rFonts w:ascii="Times New Roman" w:eastAsia="PMingLiU" w:hAnsi="Times New Roman"/>
        </w:rPr>
        <w:t xml:space="preserve">dal CCNL Turismo 18 gennaio 2014 </w:t>
      </w:r>
      <w:r w:rsidR="00D76A02" w:rsidRPr="00CD6ACB">
        <w:rPr>
          <w:rFonts w:ascii="Times New Roman" w:eastAsia="PMingLiU" w:hAnsi="Times New Roman"/>
        </w:rPr>
        <w:t>(Federalberghi-Faita)</w:t>
      </w:r>
      <w:r w:rsidR="00E1769B" w:rsidRPr="00CD6ACB">
        <w:rPr>
          <w:rFonts w:ascii="Times New Roman" w:eastAsia="PMingLiU" w:hAnsi="Times New Roman"/>
        </w:rPr>
        <w:t>;</w:t>
      </w:r>
      <w:r w:rsidR="007069BB" w:rsidRPr="00CD6ACB">
        <w:rPr>
          <w:rFonts w:ascii="Times New Roman" w:eastAsia="PMingLiU" w:hAnsi="Times New Roman"/>
        </w:rPr>
        <w:t xml:space="preserve"> dal CCNL Pubblici Esercizi, Ristorazione Collettiva e Commerci</w:t>
      </w:r>
      <w:r w:rsidR="00D76A02" w:rsidRPr="00CD6ACB">
        <w:rPr>
          <w:rFonts w:ascii="Times New Roman" w:eastAsia="PMingLiU" w:hAnsi="Times New Roman"/>
        </w:rPr>
        <w:t>ale e Turismo 8 febbraio 2018;</w:t>
      </w:r>
      <w:r w:rsidR="00E1769B" w:rsidRPr="00CD6ACB">
        <w:rPr>
          <w:rFonts w:ascii="Times New Roman" w:eastAsia="PMingLiU" w:hAnsi="Times New Roman"/>
        </w:rPr>
        <w:t xml:space="preserve"> dal CCNL Turismo 20 febbraio 2010 (settore </w:t>
      </w:r>
      <w:r w:rsidR="00E1769B" w:rsidRPr="00CD6ACB">
        <w:rPr>
          <w:rFonts w:ascii="Times New Roman" w:eastAsia="Calibri" w:hAnsi="Times New Roman"/>
        </w:rPr>
        <w:t>imprese di viaggi e turismo, tour operator e network di agenzie di viaggi e turismo</w:t>
      </w:r>
      <w:r w:rsidR="00E1769B" w:rsidRPr="00CD6ACB">
        <w:rPr>
          <w:rFonts w:ascii="Times New Roman" w:eastAsia="PMingLiU" w:hAnsi="Times New Roman"/>
        </w:rPr>
        <w:t>)</w:t>
      </w:r>
    </w:p>
    <w:p w14:paraId="63D6D004" w14:textId="77777777" w:rsidR="00E1769B" w:rsidRPr="00CD6ACB" w:rsidRDefault="00E1769B" w:rsidP="00E1769B">
      <w:pPr>
        <w:rPr>
          <w:rFonts w:ascii="Times New Roman" w:eastAsia="PMingLiU" w:hAnsi="Times New Roman"/>
        </w:rPr>
      </w:pPr>
    </w:p>
    <w:p w14:paraId="42F71414" w14:textId="77777777" w:rsidR="004F6E98" w:rsidRPr="00CD6ACB" w:rsidRDefault="00D92909" w:rsidP="00E1769B">
      <w:pPr>
        <w:rPr>
          <w:rFonts w:ascii="Times New Roman" w:eastAsia="PMingLiU" w:hAnsi="Times New Roman"/>
        </w:rPr>
      </w:pPr>
      <w:r w:rsidRPr="00CD6ACB">
        <w:rPr>
          <w:rFonts w:ascii="Times New Roman" w:eastAsia="PMingLiU" w:hAnsi="Times New Roman"/>
        </w:rPr>
        <w:t xml:space="preserve">2) </w:t>
      </w:r>
      <w:r w:rsidR="00651B13" w:rsidRPr="00CD6ACB">
        <w:rPr>
          <w:rFonts w:ascii="Times New Roman" w:eastAsia="PMingLiU" w:hAnsi="Times New Roman"/>
        </w:rPr>
        <w:t xml:space="preserve"> </w:t>
      </w:r>
      <w:r w:rsidR="004F6E98" w:rsidRPr="00CD6ACB">
        <w:rPr>
          <w:rFonts w:ascii="Times New Roman" w:eastAsia="PMingLiU" w:hAnsi="Times New Roman"/>
        </w:rPr>
        <w:t xml:space="preserve">l’azienda applica integralmente le disposizioni </w:t>
      </w:r>
      <w:r w:rsidR="002924CC" w:rsidRPr="00CD6ACB">
        <w:rPr>
          <w:rFonts w:ascii="Times New Roman" w:eastAsia="PMingLiU" w:hAnsi="Times New Roman"/>
        </w:rPr>
        <w:t xml:space="preserve">previste </w:t>
      </w:r>
      <w:r w:rsidR="007069BB" w:rsidRPr="00CD6ACB">
        <w:rPr>
          <w:rFonts w:ascii="Times New Roman" w:eastAsia="PMingLiU" w:hAnsi="Times New Roman"/>
        </w:rPr>
        <w:t xml:space="preserve">dal CCNL Turismo 18 gennaio 2014 </w:t>
      </w:r>
      <w:r w:rsidR="00D76A02" w:rsidRPr="00CD6ACB">
        <w:rPr>
          <w:rFonts w:ascii="Times New Roman" w:eastAsia="PMingLiU" w:hAnsi="Times New Roman"/>
        </w:rPr>
        <w:t>(Federalberghi-Faita)</w:t>
      </w:r>
      <w:r w:rsidR="00E1769B" w:rsidRPr="00CD6ACB">
        <w:rPr>
          <w:rFonts w:ascii="Times New Roman" w:eastAsia="PMingLiU" w:hAnsi="Times New Roman"/>
        </w:rPr>
        <w:t>;</w:t>
      </w:r>
      <w:r w:rsidR="007069BB" w:rsidRPr="00CD6ACB">
        <w:rPr>
          <w:rFonts w:ascii="Times New Roman" w:eastAsia="PMingLiU" w:hAnsi="Times New Roman"/>
        </w:rPr>
        <w:t xml:space="preserve"> dal CCNL Pubblici Esercizi, Ristorazione Collettiva e Commer</w:t>
      </w:r>
      <w:r w:rsidR="00E1769B" w:rsidRPr="00CD6ACB">
        <w:rPr>
          <w:rFonts w:ascii="Times New Roman" w:eastAsia="PMingLiU" w:hAnsi="Times New Roman"/>
        </w:rPr>
        <w:t xml:space="preserve">ciale e Turismo 8 febbraio 2018; dal CCNL Turismo 20 febbraio 2010 (settore </w:t>
      </w:r>
      <w:r w:rsidR="00E1769B" w:rsidRPr="00CD6ACB">
        <w:rPr>
          <w:rFonts w:ascii="Times New Roman" w:eastAsia="Calibri" w:hAnsi="Times New Roman"/>
        </w:rPr>
        <w:t>imprese di viaggi e turismo, tour operator e network di agenzie di viaggi e turismo</w:t>
      </w:r>
      <w:r w:rsidR="00E1769B" w:rsidRPr="00CD6ACB">
        <w:rPr>
          <w:rFonts w:ascii="Times New Roman" w:eastAsia="PMingLiU" w:hAnsi="Times New Roman"/>
        </w:rPr>
        <w:t>)</w:t>
      </w:r>
      <w:r w:rsidR="004F6E98" w:rsidRPr="00CD6ACB">
        <w:rPr>
          <w:rFonts w:ascii="Times New Roman" w:eastAsia="PMingLiU" w:hAnsi="Times New Roman"/>
        </w:rPr>
        <w:t xml:space="preserve"> ed in particolare quelle relative ad assistenza sanitaria integrativa, previdenza complementare, enti bilaterali e formazione continua, che costituiscono condizione necessaria per l'utilizzo degli strumenti previsti da</w:t>
      </w:r>
      <w:r w:rsidR="003C7754" w:rsidRPr="00CD6ACB">
        <w:rPr>
          <w:rFonts w:ascii="Times New Roman" w:eastAsia="PMingLiU" w:hAnsi="Times New Roman"/>
        </w:rPr>
        <w:t>i rispettivi CCNL</w:t>
      </w:r>
      <w:r w:rsidR="004F6E98" w:rsidRPr="00CD6ACB">
        <w:rPr>
          <w:rFonts w:ascii="Times New Roman" w:eastAsia="PMingLiU" w:hAnsi="Times New Roman"/>
        </w:rPr>
        <w:t>.</w:t>
      </w:r>
    </w:p>
    <w:p w14:paraId="1BCA08F4" w14:textId="77777777" w:rsidR="00E1769B" w:rsidRPr="00CD6ACB" w:rsidRDefault="00E1769B" w:rsidP="00E1769B">
      <w:pPr>
        <w:rPr>
          <w:rFonts w:ascii="Times New Roman" w:eastAsia="PMingLiU" w:hAnsi="Times New Roman"/>
        </w:rPr>
      </w:pPr>
    </w:p>
    <w:p w14:paraId="30C62945" w14:textId="77777777" w:rsidR="004F6E98" w:rsidRPr="00CD6ACB" w:rsidRDefault="004F6E98" w:rsidP="00E1769B">
      <w:pPr>
        <w:rPr>
          <w:rFonts w:ascii="Times New Roman" w:eastAsia="PMingLiU" w:hAnsi="Times New Roman"/>
        </w:rPr>
      </w:pPr>
      <w:r w:rsidRPr="00CD6ACB">
        <w:rPr>
          <w:rFonts w:ascii="Times New Roman" w:eastAsia="PMingLiU" w:hAnsi="Times New Roman"/>
        </w:rPr>
        <w:t>In fede.</w:t>
      </w:r>
    </w:p>
    <w:p w14:paraId="3D2A117C" w14:textId="77777777" w:rsidR="00E1769B" w:rsidRPr="00CD6ACB" w:rsidRDefault="00E1769B" w:rsidP="00E1769B">
      <w:pPr>
        <w:rPr>
          <w:rFonts w:ascii="Times New Roman" w:eastAsia="PMingLiU" w:hAnsi="Times New Roman"/>
        </w:rPr>
      </w:pPr>
    </w:p>
    <w:p w14:paraId="11ED9E96" w14:textId="77777777" w:rsidR="00F50FF5" w:rsidRPr="00CD6ACB" w:rsidRDefault="00EC0E45" w:rsidP="00EC0E45">
      <w:pPr>
        <w:tabs>
          <w:tab w:val="center" w:pos="1134"/>
          <w:tab w:val="center" w:pos="7371"/>
        </w:tabs>
        <w:rPr>
          <w:rFonts w:ascii="Times New Roman" w:eastAsia="PMingLiU" w:hAnsi="Times New Roman"/>
        </w:rPr>
      </w:pPr>
      <w:r>
        <w:rPr>
          <w:rFonts w:ascii="Times New Roman" w:eastAsia="PMingLiU" w:hAnsi="Times New Roman"/>
        </w:rPr>
        <w:t xml:space="preserve"> </w:t>
      </w:r>
      <w:r>
        <w:rPr>
          <w:rFonts w:ascii="Times New Roman" w:eastAsia="PMingLiU" w:hAnsi="Times New Roman"/>
        </w:rPr>
        <w:tab/>
      </w:r>
      <w:r w:rsidR="004F6E98" w:rsidRPr="00CD6ACB">
        <w:rPr>
          <w:rFonts w:ascii="Times New Roman" w:eastAsia="PMingLiU" w:hAnsi="Times New Roman"/>
        </w:rPr>
        <w:t>luogo e data</w:t>
      </w:r>
      <w:r w:rsidR="00E1769B" w:rsidRPr="00CD6ACB">
        <w:rPr>
          <w:rFonts w:ascii="Times New Roman" w:eastAsia="PMingLiU" w:hAnsi="Times New Roman"/>
        </w:rPr>
        <w:tab/>
      </w:r>
      <w:r w:rsidR="004F6E98" w:rsidRPr="00CD6ACB">
        <w:rPr>
          <w:rFonts w:ascii="Times New Roman" w:eastAsia="PMingLiU" w:hAnsi="Times New Roman"/>
        </w:rPr>
        <w:t>timbro e firma</w:t>
      </w:r>
    </w:p>
    <w:sectPr w:rsidR="00F50FF5" w:rsidRPr="00CD6ACB" w:rsidSect="00651B13">
      <w:footerReference w:type="default" r:id="rId27"/>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6F87" w14:textId="77777777" w:rsidR="00462F19" w:rsidRDefault="00462F19" w:rsidP="00851414">
      <w:r>
        <w:separator/>
      </w:r>
    </w:p>
  </w:endnote>
  <w:endnote w:type="continuationSeparator" w:id="0">
    <w:p w14:paraId="16A4317B" w14:textId="77777777" w:rsidR="00462F19" w:rsidRDefault="00462F19" w:rsidP="0085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6C77" w14:textId="7E84B8A8" w:rsidR="0046191A" w:rsidRPr="0046191A" w:rsidRDefault="00181C7D" w:rsidP="0046191A">
    <w:pPr>
      <w:pStyle w:val="Pidipagina"/>
      <w:tabs>
        <w:tab w:val="clear" w:pos="4819"/>
        <w:tab w:val="clear" w:pos="9638"/>
        <w:tab w:val="center" w:pos="8505"/>
      </w:tabs>
    </w:pPr>
    <w:r>
      <w:t xml:space="preserve">Modello </w:t>
    </w:r>
    <w:r w:rsidR="00F37F0B">
      <w:rPr>
        <w:lang w:val="it-IT"/>
      </w:rPr>
      <w:t xml:space="preserve">Allegato </w:t>
    </w:r>
    <w:r>
      <w:t>2</w:t>
    </w:r>
    <w:r w:rsidRPr="00181C7D">
      <w:tab/>
    </w:r>
    <w:r w:rsidR="0046191A" w:rsidRPr="0046191A">
      <w:t xml:space="preserve">Pagina </w:t>
    </w:r>
    <w:r w:rsidR="0046191A" w:rsidRPr="0046191A">
      <w:rPr>
        <w:b/>
        <w:bCs/>
      </w:rPr>
      <w:fldChar w:fldCharType="begin"/>
    </w:r>
    <w:r w:rsidR="0046191A" w:rsidRPr="0046191A">
      <w:rPr>
        <w:b/>
        <w:bCs/>
      </w:rPr>
      <w:instrText>PAGE  \* Arabic  \* MERGEFORMAT</w:instrText>
    </w:r>
    <w:r w:rsidR="0046191A" w:rsidRPr="0046191A">
      <w:rPr>
        <w:b/>
        <w:bCs/>
      </w:rPr>
      <w:fldChar w:fldCharType="separate"/>
    </w:r>
    <w:r w:rsidR="0046191A">
      <w:rPr>
        <w:b/>
        <w:bCs/>
        <w:noProof/>
      </w:rPr>
      <w:t>1</w:t>
    </w:r>
    <w:r w:rsidR="0046191A" w:rsidRPr="0046191A">
      <w:rPr>
        <w:b/>
        <w:bCs/>
      </w:rPr>
      <w:fldChar w:fldCharType="end"/>
    </w:r>
    <w:r w:rsidR="0046191A" w:rsidRPr="0046191A">
      <w:t xml:space="preserve"> di </w:t>
    </w:r>
    <w:r w:rsidR="0046191A" w:rsidRPr="0046191A">
      <w:rPr>
        <w:b/>
        <w:bCs/>
      </w:rPr>
      <w:fldChar w:fldCharType="begin"/>
    </w:r>
    <w:r w:rsidR="0046191A" w:rsidRPr="0046191A">
      <w:rPr>
        <w:b/>
        <w:bCs/>
      </w:rPr>
      <w:instrText>NUMPAGES  \* Arabic  \* MERGEFORMAT</w:instrText>
    </w:r>
    <w:r w:rsidR="0046191A" w:rsidRPr="0046191A">
      <w:rPr>
        <w:b/>
        <w:bCs/>
      </w:rPr>
      <w:fldChar w:fldCharType="separate"/>
    </w:r>
    <w:r w:rsidR="0046191A">
      <w:rPr>
        <w:b/>
        <w:bCs/>
        <w:noProof/>
      </w:rPr>
      <w:t>2</w:t>
    </w:r>
    <w:r w:rsidR="0046191A" w:rsidRPr="0046191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B0F3" w14:textId="77777777" w:rsidR="00462F19" w:rsidRDefault="00462F19" w:rsidP="00851414">
      <w:r>
        <w:separator/>
      </w:r>
    </w:p>
  </w:footnote>
  <w:footnote w:type="continuationSeparator" w:id="0">
    <w:p w14:paraId="73030C38" w14:textId="77777777" w:rsidR="00462F19" w:rsidRDefault="00462F19" w:rsidP="0085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C8C"/>
    <w:multiLevelType w:val="hybridMultilevel"/>
    <w:tmpl w:val="EB7A63C4"/>
    <w:lvl w:ilvl="0" w:tplc="FFBC846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D11BA7"/>
    <w:multiLevelType w:val="hybridMultilevel"/>
    <w:tmpl w:val="0F3A9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906CC4"/>
    <w:multiLevelType w:val="hybridMultilevel"/>
    <w:tmpl w:val="B0B0DC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D062DE"/>
    <w:multiLevelType w:val="hybridMultilevel"/>
    <w:tmpl w:val="6F962BF6"/>
    <w:lvl w:ilvl="0" w:tplc="FFF88B7C">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B9C27D7"/>
    <w:multiLevelType w:val="hybridMultilevel"/>
    <w:tmpl w:val="E5A68E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941B1E"/>
    <w:multiLevelType w:val="hybridMultilevel"/>
    <w:tmpl w:val="E95E83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D73C50"/>
    <w:multiLevelType w:val="hybridMultilevel"/>
    <w:tmpl w:val="B9D6E21C"/>
    <w:lvl w:ilvl="0" w:tplc="365CE5B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7A2E4B"/>
    <w:multiLevelType w:val="hybridMultilevel"/>
    <w:tmpl w:val="8A045246"/>
    <w:lvl w:ilvl="0" w:tplc="BAD285A4">
      <w:start w:val="3"/>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A85877"/>
    <w:multiLevelType w:val="hybridMultilevel"/>
    <w:tmpl w:val="BA4C6F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505BF1"/>
    <w:multiLevelType w:val="hybridMultilevel"/>
    <w:tmpl w:val="BA4C6F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DA47F8"/>
    <w:multiLevelType w:val="hybridMultilevel"/>
    <w:tmpl w:val="C33091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84577819">
    <w:abstractNumId w:val="6"/>
  </w:num>
  <w:num w:numId="2" w16cid:durableId="266429355">
    <w:abstractNumId w:val="3"/>
  </w:num>
  <w:num w:numId="3" w16cid:durableId="1433017124">
    <w:abstractNumId w:val="4"/>
  </w:num>
  <w:num w:numId="4" w16cid:durableId="784157720">
    <w:abstractNumId w:val="9"/>
  </w:num>
  <w:num w:numId="5" w16cid:durableId="457257712">
    <w:abstractNumId w:val="0"/>
  </w:num>
  <w:num w:numId="6" w16cid:durableId="1340889291">
    <w:abstractNumId w:val="8"/>
  </w:num>
  <w:num w:numId="7" w16cid:durableId="956568450">
    <w:abstractNumId w:val="2"/>
  </w:num>
  <w:num w:numId="8" w16cid:durableId="795827949">
    <w:abstractNumId w:val="1"/>
  </w:num>
  <w:num w:numId="9" w16cid:durableId="212929001">
    <w:abstractNumId w:val="7"/>
  </w:num>
  <w:num w:numId="10" w16cid:durableId="272518888">
    <w:abstractNumId w:val="5"/>
  </w:num>
  <w:num w:numId="11" w16cid:durableId="14572124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XkKvEHtTI+MomSWI3t39t8hcNYVj6scmFzu2re8sVLbaQ+BpGrrSRhy0B7VOJW/jcMDWRDEfc7rpxvdrlrvw==" w:salt="T+qyAydD4i0wob3T5HOH0Q=="/>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98"/>
    <w:rsid w:val="00000354"/>
    <w:rsid w:val="0000784A"/>
    <w:rsid w:val="000237D7"/>
    <w:rsid w:val="00032D36"/>
    <w:rsid w:val="0004425A"/>
    <w:rsid w:val="00057022"/>
    <w:rsid w:val="000634FC"/>
    <w:rsid w:val="000B24D2"/>
    <w:rsid w:val="000C03E0"/>
    <w:rsid w:val="000E42B8"/>
    <w:rsid w:val="000E6384"/>
    <w:rsid w:val="00114FFC"/>
    <w:rsid w:val="00137C0A"/>
    <w:rsid w:val="00181C7D"/>
    <w:rsid w:val="00187228"/>
    <w:rsid w:val="00193786"/>
    <w:rsid w:val="00195E0C"/>
    <w:rsid w:val="00210B2A"/>
    <w:rsid w:val="002168A6"/>
    <w:rsid w:val="00227087"/>
    <w:rsid w:val="00277B22"/>
    <w:rsid w:val="002924CC"/>
    <w:rsid w:val="002B0EBA"/>
    <w:rsid w:val="002B55E2"/>
    <w:rsid w:val="002B7B7A"/>
    <w:rsid w:val="002C4437"/>
    <w:rsid w:val="002D0D22"/>
    <w:rsid w:val="002F03A6"/>
    <w:rsid w:val="002F7D8A"/>
    <w:rsid w:val="0035045F"/>
    <w:rsid w:val="00356D2A"/>
    <w:rsid w:val="00370008"/>
    <w:rsid w:val="003C7754"/>
    <w:rsid w:val="003D12B6"/>
    <w:rsid w:val="00407762"/>
    <w:rsid w:val="00410CA3"/>
    <w:rsid w:val="00411530"/>
    <w:rsid w:val="00444CC1"/>
    <w:rsid w:val="00453993"/>
    <w:rsid w:val="00455A6D"/>
    <w:rsid w:val="0046191A"/>
    <w:rsid w:val="00462F19"/>
    <w:rsid w:val="00481C9A"/>
    <w:rsid w:val="004A61B0"/>
    <w:rsid w:val="004C25F4"/>
    <w:rsid w:val="004D30D7"/>
    <w:rsid w:val="004E675D"/>
    <w:rsid w:val="004F42A7"/>
    <w:rsid w:val="004F6E98"/>
    <w:rsid w:val="005553F2"/>
    <w:rsid w:val="005575BB"/>
    <w:rsid w:val="00561ADE"/>
    <w:rsid w:val="005679C0"/>
    <w:rsid w:val="0059032F"/>
    <w:rsid w:val="005B3328"/>
    <w:rsid w:val="005C12C8"/>
    <w:rsid w:val="005C42F4"/>
    <w:rsid w:val="006144BB"/>
    <w:rsid w:val="006427C1"/>
    <w:rsid w:val="00650AE7"/>
    <w:rsid w:val="00651B13"/>
    <w:rsid w:val="006C11AB"/>
    <w:rsid w:val="006E4CE2"/>
    <w:rsid w:val="006F6FC6"/>
    <w:rsid w:val="0070432F"/>
    <w:rsid w:val="007069BB"/>
    <w:rsid w:val="00717CA1"/>
    <w:rsid w:val="007250F9"/>
    <w:rsid w:val="007832DC"/>
    <w:rsid w:val="007A1AD4"/>
    <w:rsid w:val="007A6A1C"/>
    <w:rsid w:val="007F7F11"/>
    <w:rsid w:val="008129F3"/>
    <w:rsid w:val="00815917"/>
    <w:rsid w:val="00846CCA"/>
    <w:rsid w:val="00851414"/>
    <w:rsid w:val="00853321"/>
    <w:rsid w:val="00871893"/>
    <w:rsid w:val="008729F0"/>
    <w:rsid w:val="0089166C"/>
    <w:rsid w:val="008A0425"/>
    <w:rsid w:val="008C37DB"/>
    <w:rsid w:val="008D37BB"/>
    <w:rsid w:val="008F3756"/>
    <w:rsid w:val="00946FB7"/>
    <w:rsid w:val="009C415C"/>
    <w:rsid w:val="009E4C57"/>
    <w:rsid w:val="009E78A5"/>
    <w:rsid w:val="00A10717"/>
    <w:rsid w:val="00A117D0"/>
    <w:rsid w:val="00A30A6E"/>
    <w:rsid w:val="00A723A8"/>
    <w:rsid w:val="00A82246"/>
    <w:rsid w:val="00A879D8"/>
    <w:rsid w:val="00A97C3E"/>
    <w:rsid w:val="00AB7373"/>
    <w:rsid w:val="00AC295B"/>
    <w:rsid w:val="00AE2DF9"/>
    <w:rsid w:val="00AF71A0"/>
    <w:rsid w:val="00B3048A"/>
    <w:rsid w:val="00B4115B"/>
    <w:rsid w:val="00B949E3"/>
    <w:rsid w:val="00BE2041"/>
    <w:rsid w:val="00C13CA9"/>
    <w:rsid w:val="00C141C5"/>
    <w:rsid w:val="00C26F12"/>
    <w:rsid w:val="00C40A91"/>
    <w:rsid w:val="00C43557"/>
    <w:rsid w:val="00C4585E"/>
    <w:rsid w:val="00C50D3D"/>
    <w:rsid w:val="00C5323F"/>
    <w:rsid w:val="00C57383"/>
    <w:rsid w:val="00C65380"/>
    <w:rsid w:val="00CB7DE6"/>
    <w:rsid w:val="00CD6ACB"/>
    <w:rsid w:val="00D0089F"/>
    <w:rsid w:val="00D311E9"/>
    <w:rsid w:val="00D41EBA"/>
    <w:rsid w:val="00D63BD8"/>
    <w:rsid w:val="00D74CFD"/>
    <w:rsid w:val="00D76A02"/>
    <w:rsid w:val="00D92909"/>
    <w:rsid w:val="00D9499E"/>
    <w:rsid w:val="00E1769B"/>
    <w:rsid w:val="00E21FBA"/>
    <w:rsid w:val="00E3109B"/>
    <w:rsid w:val="00E3189C"/>
    <w:rsid w:val="00E43EF1"/>
    <w:rsid w:val="00E66517"/>
    <w:rsid w:val="00E800BB"/>
    <w:rsid w:val="00E8191F"/>
    <w:rsid w:val="00EC0E45"/>
    <w:rsid w:val="00EE29F7"/>
    <w:rsid w:val="00EF4F52"/>
    <w:rsid w:val="00F37F0B"/>
    <w:rsid w:val="00F50AA2"/>
    <w:rsid w:val="00F50FF5"/>
    <w:rsid w:val="00F5685D"/>
    <w:rsid w:val="00F77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DC1F833"/>
  <w15:chartTrackingRefBased/>
  <w15:docId w15:val="{EDA5C819-4E0B-47CF-88DF-5DCF6FC0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769B"/>
    <w:pPr>
      <w:suppressAutoHyphens/>
      <w:spacing w:line="276" w:lineRule="auto"/>
      <w:jc w:val="both"/>
    </w:pPr>
    <w:rPr>
      <w:rFonts w:eastAsia="Times New Roman"/>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51414"/>
    <w:pPr>
      <w:suppressAutoHyphens w:val="0"/>
      <w:jc w:val="left"/>
    </w:pPr>
    <w:rPr>
      <w:rFonts w:ascii="Times New Roman" w:hAnsi="Times New Roman"/>
      <w:szCs w:val="20"/>
      <w:lang w:val="x-none"/>
    </w:rPr>
  </w:style>
  <w:style w:type="character" w:customStyle="1" w:styleId="TestonotaapidipaginaCarattere">
    <w:name w:val="Testo nota a piè di pagina Carattere"/>
    <w:link w:val="Testonotaapidipagina"/>
    <w:semiHidden/>
    <w:rsid w:val="00851414"/>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851414"/>
    <w:rPr>
      <w:vertAlign w:val="superscript"/>
    </w:rPr>
  </w:style>
  <w:style w:type="paragraph" w:styleId="Intestazione">
    <w:name w:val="header"/>
    <w:basedOn w:val="Normale"/>
    <w:link w:val="IntestazioneCarattere"/>
    <w:uiPriority w:val="99"/>
    <w:unhideWhenUsed/>
    <w:rsid w:val="00C4585E"/>
    <w:pPr>
      <w:tabs>
        <w:tab w:val="center" w:pos="4819"/>
        <w:tab w:val="right" w:pos="9638"/>
      </w:tabs>
    </w:pPr>
    <w:rPr>
      <w:rFonts w:ascii="Times New Roman" w:hAnsi="Times New Roman"/>
      <w:lang w:val="x-none"/>
    </w:rPr>
  </w:style>
  <w:style w:type="character" w:customStyle="1" w:styleId="IntestazioneCarattere">
    <w:name w:val="Intestazione Carattere"/>
    <w:link w:val="Intestazione"/>
    <w:uiPriority w:val="99"/>
    <w:rsid w:val="00C4585E"/>
    <w:rPr>
      <w:rFonts w:ascii="Times New Roman" w:eastAsia="Times New Roman" w:hAnsi="Times New Roman" w:cs="Times New Roman"/>
      <w:sz w:val="20"/>
      <w:szCs w:val="24"/>
      <w:lang w:eastAsia="it-IT"/>
    </w:rPr>
  </w:style>
  <w:style w:type="paragraph" w:styleId="Pidipagina">
    <w:name w:val="footer"/>
    <w:basedOn w:val="Normale"/>
    <w:link w:val="PidipaginaCarattere"/>
    <w:uiPriority w:val="99"/>
    <w:unhideWhenUsed/>
    <w:rsid w:val="00C4585E"/>
    <w:pPr>
      <w:tabs>
        <w:tab w:val="center" w:pos="4819"/>
        <w:tab w:val="right" w:pos="9638"/>
      </w:tabs>
    </w:pPr>
    <w:rPr>
      <w:rFonts w:ascii="Times New Roman" w:hAnsi="Times New Roman"/>
      <w:lang w:val="x-none"/>
    </w:rPr>
  </w:style>
  <w:style w:type="character" w:customStyle="1" w:styleId="PidipaginaCarattere">
    <w:name w:val="Piè di pagina Carattere"/>
    <w:link w:val="Pidipagina"/>
    <w:uiPriority w:val="99"/>
    <w:rsid w:val="00C4585E"/>
    <w:rPr>
      <w:rFonts w:ascii="Times New Roman" w:eastAsia="Times New Roman" w:hAnsi="Times New Roman" w:cs="Times New Roman"/>
      <w:sz w:val="20"/>
      <w:szCs w:val="24"/>
      <w:lang w:eastAsia="it-IT"/>
    </w:rPr>
  </w:style>
  <w:style w:type="paragraph" w:styleId="Paragrafoelenco">
    <w:name w:val="List Paragraph"/>
    <w:basedOn w:val="Normale"/>
    <w:uiPriority w:val="34"/>
    <w:qFormat/>
    <w:rsid w:val="00C50D3D"/>
    <w:pPr>
      <w:ind w:left="720"/>
      <w:contextualSpacing/>
    </w:pPr>
  </w:style>
  <w:style w:type="table" w:styleId="Grigliatabella">
    <w:name w:val="Table Grid"/>
    <w:basedOn w:val="Tabellanormale"/>
    <w:uiPriority w:val="59"/>
    <w:rsid w:val="008F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semiHidden/>
    <w:rsid w:val="00E66517"/>
    <w:pPr>
      <w:suppressAutoHyphens w:val="0"/>
      <w:spacing w:before="100" w:beforeAutospacing="1" w:after="100" w:afterAutospacing="1"/>
      <w:jc w:val="left"/>
    </w:pPr>
    <w:rPr>
      <w:rFonts w:ascii="Arial Unicode MS" w:eastAsia="Arial Unicode MS" w:hAnsi="Arial Unicode MS" w:cs="Arial Unicode MS"/>
      <w:sz w:val="24"/>
    </w:rPr>
  </w:style>
  <w:style w:type="paragraph" w:styleId="Corpotesto">
    <w:name w:val="Body Text"/>
    <w:basedOn w:val="Normale"/>
    <w:link w:val="CorpotestoCarattere"/>
    <w:semiHidden/>
    <w:rsid w:val="00E66517"/>
    <w:pPr>
      <w:suppressAutoHyphens w:val="0"/>
      <w:spacing w:after="240"/>
      <w:jc w:val="left"/>
    </w:pPr>
    <w:rPr>
      <w:rFonts w:ascii="Arial" w:hAnsi="Arial"/>
      <w:color w:val="003B75"/>
      <w:sz w:val="24"/>
      <w:szCs w:val="16"/>
      <w:lang w:val="x-none"/>
    </w:rPr>
  </w:style>
  <w:style w:type="character" w:customStyle="1" w:styleId="CorpotestoCarattere">
    <w:name w:val="Corpo testo Carattere"/>
    <w:link w:val="Corpotesto"/>
    <w:semiHidden/>
    <w:rsid w:val="00E66517"/>
    <w:rPr>
      <w:rFonts w:ascii="Arial" w:eastAsia="Times New Roman" w:hAnsi="Arial" w:cs="Arial"/>
      <w:color w:val="003B75"/>
      <w:sz w:val="24"/>
      <w:szCs w:val="16"/>
      <w:lang w:eastAsia="it-IT"/>
    </w:rPr>
  </w:style>
  <w:style w:type="table" w:customStyle="1" w:styleId="Grigliatabella1">
    <w:name w:val="Griglia tabella1"/>
    <w:basedOn w:val="Tabellanormale"/>
    <w:next w:val="Grigliatabella"/>
    <w:uiPriority w:val="59"/>
    <w:rsid w:val="002F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4F52"/>
    <w:rPr>
      <w:rFonts w:ascii="Tahoma" w:hAnsi="Tahoma"/>
      <w:sz w:val="16"/>
      <w:szCs w:val="16"/>
      <w:lang w:val="x-none"/>
    </w:rPr>
  </w:style>
  <w:style w:type="character" w:customStyle="1" w:styleId="TestofumettoCarattere">
    <w:name w:val="Testo fumetto Carattere"/>
    <w:link w:val="Testofumetto"/>
    <w:uiPriority w:val="99"/>
    <w:semiHidden/>
    <w:rsid w:val="00EF4F5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1117">
      <w:bodyDiv w:val="1"/>
      <w:marLeft w:val="0"/>
      <w:marRight w:val="0"/>
      <w:marTop w:val="0"/>
      <w:marBottom w:val="0"/>
      <w:divBdr>
        <w:top w:val="none" w:sz="0" w:space="0" w:color="auto"/>
        <w:left w:val="none" w:sz="0" w:space="0" w:color="auto"/>
        <w:bottom w:val="none" w:sz="0" w:space="0" w:color="auto"/>
        <w:right w:val="none" w:sz="0" w:space="0" w:color="auto"/>
      </w:divBdr>
    </w:div>
    <w:div w:id="584264257">
      <w:bodyDiv w:val="1"/>
      <w:marLeft w:val="0"/>
      <w:marRight w:val="0"/>
      <w:marTop w:val="0"/>
      <w:marBottom w:val="0"/>
      <w:divBdr>
        <w:top w:val="none" w:sz="0" w:space="0" w:color="auto"/>
        <w:left w:val="none" w:sz="0" w:space="0" w:color="auto"/>
        <w:bottom w:val="none" w:sz="0" w:space="0" w:color="auto"/>
        <w:right w:val="none" w:sz="0" w:space="0" w:color="auto"/>
      </w:divBdr>
    </w:div>
    <w:div w:id="16862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1.xml"/><Relationship Id="rId3" Type="http://schemas.openxmlformats.org/officeDocument/2006/relationships/numbering" Target="numbering.xml"/><Relationship Id="rId21" Type="http://schemas.openxmlformats.org/officeDocument/2006/relationships/control" Target="activeX/activeX7.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0.xml"/><Relationship Id="rId2" Type="http://schemas.openxmlformats.org/officeDocument/2006/relationships/customXml" Target="../customXml/item1.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9.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3E43-B4B9-4A3C-9B9D-BEACA290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Stoccoro</dc:creator>
  <cp:keywords/>
  <cp:lastModifiedBy>hksaruser356</cp:lastModifiedBy>
  <cp:revision>2</cp:revision>
  <cp:lastPrinted>2018-07-16T10:18:00Z</cp:lastPrinted>
  <dcterms:created xsi:type="dcterms:W3CDTF">2023-03-17T11:15:00Z</dcterms:created>
  <dcterms:modified xsi:type="dcterms:W3CDTF">2023-03-17T11:15:00Z</dcterms:modified>
</cp:coreProperties>
</file>